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C201" w14:textId="77777777" w:rsidR="006C63A3" w:rsidRPr="002328AB" w:rsidRDefault="006C63A3" w:rsidP="006C63A3">
      <w:pPr>
        <w:autoSpaceDE w:val="0"/>
        <w:autoSpaceDN w:val="0"/>
        <w:adjustRightInd w:val="0"/>
        <w:spacing w:after="0" w:line="240" w:lineRule="auto"/>
        <w:rPr>
          <w:rFonts w:cstheme="minorHAnsi"/>
          <w:b/>
          <w:bCs/>
          <w:sz w:val="28"/>
          <w:szCs w:val="28"/>
        </w:rPr>
      </w:pPr>
      <w:bookmarkStart w:id="0" w:name="_GoBack"/>
      <w:bookmarkEnd w:id="0"/>
      <w:r w:rsidRPr="002328AB">
        <w:rPr>
          <w:rFonts w:cstheme="minorHAnsi"/>
          <w:b/>
          <w:bCs/>
          <w:sz w:val="28"/>
          <w:szCs w:val="28"/>
        </w:rPr>
        <w:t xml:space="preserve">Case </w:t>
      </w:r>
    </w:p>
    <w:p w14:paraId="560F8C8F" w14:textId="77777777" w:rsidR="002328AB" w:rsidRPr="002328AB" w:rsidRDefault="002328AB" w:rsidP="006C63A3">
      <w:pPr>
        <w:autoSpaceDE w:val="0"/>
        <w:autoSpaceDN w:val="0"/>
        <w:adjustRightInd w:val="0"/>
        <w:spacing w:after="0" w:line="240" w:lineRule="auto"/>
        <w:rPr>
          <w:rFonts w:cstheme="minorHAnsi"/>
          <w:b/>
          <w:bCs/>
          <w:sz w:val="28"/>
          <w:szCs w:val="28"/>
        </w:rPr>
      </w:pPr>
    </w:p>
    <w:p w14:paraId="2D902EE1" w14:textId="77777777" w:rsidR="002328AB" w:rsidRPr="002328AB" w:rsidRDefault="002328AB" w:rsidP="002328AB">
      <w:pPr>
        <w:autoSpaceDE w:val="0"/>
        <w:autoSpaceDN w:val="0"/>
        <w:adjustRightInd w:val="0"/>
        <w:spacing w:after="0" w:line="240" w:lineRule="auto"/>
        <w:rPr>
          <w:rFonts w:cstheme="minorHAnsi"/>
          <w:b/>
          <w:bCs/>
          <w:sz w:val="28"/>
          <w:szCs w:val="28"/>
        </w:rPr>
      </w:pPr>
      <w:r w:rsidRPr="002328AB">
        <w:rPr>
          <w:rFonts w:cstheme="minorHAnsi"/>
          <w:b/>
          <w:bCs/>
          <w:sz w:val="28"/>
          <w:szCs w:val="28"/>
        </w:rPr>
        <w:t>“I Don’t Want Any Tubes”</w:t>
      </w:r>
    </w:p>
    <w:p w14:paraId="0F633AEB" w14:textId="77777777" w:rsidR="002328AB" w:rsidRDefault="002328AB" w:rsidP="006C63A3">
      <w:pPr>
        <w:spacing w:line="276" w:lineRule="auto"/>
        <w:rPr>
          <w:rFonts w:ascii="PalatinoLTStd-Bold" w:hAnsi="PalatinoLTStd-Bold" w:cs="PalatinoLTStd-Bold"/>
          <w:b/>
          <w:bCs/>
          <w:sz w:val="32"/>
          <w:szCs w:val="32"/>
        </w:rPr>
      </w:pPr>
    </w:p>
    <w:p w14:paraId="6CD8004B" w14:textId="77777777" w:rsidR="006C63A3" w:rsidRPr="00BD2002" w:rsidRDefault="006C63A3" w:rsidP="006C63A3">
      <w:pPr>
        <w:spacing w:line="276" w:lineRule="auto"/>
        <w:rPr>
          <w:sz w:val="24"/>
          <w:szCs w:val="24"/>
        </w:rPr>
      </w:pPr>
      <w:r w:rsidRPr="00BD2002">
        <w:rPr>
          <w:sz w:val="24"/>
          <w:szCs w:val="24"/>
        </w:rPr>
        <w:t xml:space="preserve">The patient, Mrs. Z, is a sixty-year-old woman who received a kidney transplant approximately one year earlier. Her current hospitalization is for a urinary tract infection and dehydration. She had a similar hospitalization three months ago. She is characterized in the medical record as </w:t>
      </w:r>
      <w:r w:rsidRPr="00BD2002">
        <w:rPr>
          <w:rFonts w:hint="eastAsia"/>
          <w:sz w:val="24"/>
          <w:szCs w:val="24"/>
        </w:rPr>
        <w:t>“</w:t>
      </w:r>
      <w:r w:rsidRPr="00BD2002">
        <w:rPr>
          <w:sz w:val="24"/>
          <w:szCs w:val="24"/>
        </w:rPr>
        <w:t>noncompliant</w:t>
      </w:r>
      <w:r w:rsidRPr="00BD2002">
        <w:rPr>
          <w:rFonts w:hint="eastAsia"/>
          <w:sz w:val="24"/>
          <w:szCs w:val="24"/>
        </w:rPr>
        <w:t>”</w:t>
      </w:r>
      <w:r w:rsidRPr="00BD2002">
        <w:rPr>
          <w:sz w:val="24"/>
          <w:szCs w:val="24"/>
        </w:rPr>
        <w:t xml:space="preserve"> with her medicines, and she does not drink enough fluids to maintain her hydration. In order to treat her infection and to rehydrate her, the hospital staff would like to place a peripherally inserted central catheter (PICC) line and also additional IV lines. These would need to remain in place for several days. The patient refuses the placement. </w:t>
      </w:r>
    </w:p>
    <w:p w14:paraId="35901C8E" w14:textId="77777777" w:rsidR="006C63A3" w:rsidRPr="00BD2002" w:rsidRDefault="006C63A3" w:rsidP="006C63A3">
      <w:pPr>
        <w:spacing w:line="276" w:lineRule="auto"/>
        <w:rPr>
          <w:sz w:val="24"/>
          <w:szCs w:val="24"/>
        </w:rPr>
      </w:pPr>
      <w:r w:rsidRPr="00BD2002">
        <w:rPr>
          <w:sz w:val="24"/>
          <w:szCs w:val="24"/>
        </w:rPr>
        <w:t xml:space="preserve">The care team reports that she is difficult to engage in any sustained conversation. Mrs. Z would only offer that she </w:t>
      </w:r>
      <w:r w:rsidRPr="00BD2002">
        <w:rPr>
          <w:rFonts w:hint="eastAsia"/>
          <w:sz w:val="24"/>
          <w:szCs w:val="24"/>
        </w:rPr>
        <w:t>“</w:t>
      </w:r>
      <w:r w:rsidRPr="00BD2002">
        <w:rPr>
          <w:sz w:val="24"/>
          <w:szCs w:val="24"/>
        </w:rPr>
        <w:t>didn</w:t>
      </w:r>
      <w:r w:rsidRPr="00BD2002">
        <w:rPr>
          <w:rFonts w:hint="eastAsia"/>
          <w:sz w:val="24"/>
          <w:szCs w:val="24"/>
        </w:rPr>
        <w:t>’</w:t>
      </w:r>
      <w:r w:rsidRPr="00BD2002">
        <w:rPr>
          <w:sz w:val="24"/>
          <w:szCs w:val="24"/>
        </w:rPr>
        <w:t>t want any tubes</w:t>
      </w:r>
      <w:r w:rsidRPr="00BD2002">
        <w:rPr>
          <w:rFonts w:hint="eastAsia"/>
          <w:sz w:val="24"/>
          <w:szCs w:val="24"/>
        </w:rPr>
        <w:t>”</w:t>
      </w:r>
      <w:r w:rsidRPr="00BD2002">
        <w:rPr>
          <w:sz w:val="24"/>
          <w:szCs w:val="24"/>
        </w:rPr>
        <w:t xml:space="preserve"> and that the reason was because </w:t>
      </w:r>
      <w:r w:rsidRPr="00BD2002">
        <w:rPr>
          <w:rFonts w:hint="eastAsia"/>
          <w:sz w:val="24"/>
          <w:szCs w:val="24"/>
        </w:rPr>
        <w:t>“</w:t>
      </w:r>
      <w:r w:rsidRPr="00BD2002">
        <w:rPr>
          <w:sz w:val="24"/>
          <w:szCs w:val="24"/>
        </w:rPr>
        <w:t>they hurt.</w:t>
      </w:r>
      <w:r w:rsidRPr="00BD2002">
        <w:rPr>
          <w:rFonts w:hint="eastAsia"/>
          <w:sz w:val="24"/>
          <w:szCs w:val="24"/>
        </w:rPr>
        <w:t>”</w:t>
      </w:r>
      <w:r w:rsidRPr="00BD2002">
        <w:rPr>
          <w:sz w:val="24"/>
          <w:szCs w:val="24"/>
        </w:rPr>
        <w:t xml:space="preserve"> She repeated this line over and over when questioned. When asked whether she understood that these interventions might help her get better and that a lack of treatment could lead to her getting worse, she would say </w:t>
      </w:r>
      <w:r w:rsidRPr="00BD2002">
        <w:rPr>
          <w:rFonts w:hint="eastAsia"/>
          <w:sz w:val="24"/>
          <w:szCs w:val="24"/>
        </w:rPr>
        <w:t>“</w:t>
      </w:r>
      <w:r w:rsidRPr="00BD2002">
        <w:rPr>
          <w:sz w:val="24"/>
          <w:szCs w:val="24"/>
        </w:rPr>
        <w:t>I don</w:t>
      </w:r>
      <w:r w:rsidRPr="00BD2002">
        <w:rPr>
          <w:rFonts w:hint="eastAsia"/>
          <w:sz w:val="24"/>
          <w:szCs w:val="24"/>
        </w:rPr>
        <w:t>’</w:t>
      </w:r>
      <w:r w:rsidRPr="00BD2002">
        <w:rPr>
          <w:sz w:val="24"/>
          <w:szCs w:val="24"/>
        </w:rPr>
        <w:t>t want to talk about that.</w:t>
      </w:r>
      <w:r w:rsidRPr="00BD2002">
        <w:rPr>
          <w:rFonts w:hint="eastAsia"/>
          <w:sz w:val="24"/>
          <w:szCs w:val="24"/>
        </w:rPr>
        <w:t>”</w:t>
      </w:r>
      <w:r w:rsidRPr="00BD2002">
        <w:rPr>
          <w:sz w:val="24"/>
          <w:szCs w:val="24"/>
        </w:rPr>
        <w:t xml:space="preserve"> She would repeat these sentences or something similar in response to virtually any question. </w:t>
      </w:r>
    </w:p>
    <w:p w14:paraId="49A31698" w14:textId="67D2898A" w:rsidR="007059DE" w:rsidRPr="00BD2002" w:rsidRDefault="006C63A3" w:rsidP="00BD2002">
      <w:pPr>
        <w:rPr>
          <w:sz w:val="24"/>
          <w:szCs w:val="24"/>
        </w:rPr>
      </w:pPr>
      <w:r w:rsidRPr="00BD2002">
        <w:rPr>
          <w:sz w:val="24"/>
          <w:szCs w:val="24"/>
        </w:rPr>
        <w:t xml:space="preserve">She has a husband, whom she married about five years ago and who is currently in a rehabilitation facility after suffering a stroke. He has difficulty speaking, but when contacted by telephone, he said that he thought </w:t>
      </w:r>
      <w:r w:rsidRPr="00BD2002">
        <w:rPr>
          <w:rFonts w:hint="eastAsia"/>
          <w:sz w:val="24"/>
          <w:szCs w:val="24"/>
        </w:rPr>
        <w:t>“</w:t>
      </w:r>
      <w:r w:rsidRPr="00BD2002">
        <w:rPr>
          <w:sz w:val="24"/>
          <w:szCs w:val="24"/>
        </w:rPr>
        <w:t>everything should be done.</w:t>
      </w:r>
      <w:r w:rsidRPr="00BD2002">
        <w:rPr>
          <w:rFonts w:hint="eastAsia"/>
          <w:sz w:val="24"/>
          <w:szCs w:val="24"/>
        </w:rPr>
        <w:t>”</w:t>
      </w:r>
      <w:r w:rsidRPr="00BD2002">
        <w:rPr>
          <w:sz w:val="24"/>
          <w:szCs w:val="24"/>
        </w:rPr>
        <w:t xml:space="preserve"> Hospital staff also contacted her twenty-four- year- old son, who is going to school in another state and was her kidney donor. He says his mother</w:t>
      </w:r>
      <w:r w:rsidRPr="00BD2002">
        <w:rPr>
          <w:rFonts w:hint="eastAsia"/>
          <w:sz w:val="24"/>
          <w:szCs w:val="24"/>
        </w:rPr>
        <w:t>’</w:t>
      </w:r>
      <w:r w:rsidRPr="00BD2002">
        <w:rPr>
          <w:sz w:val="24"/>
          <w:szCs w:val="24"/>
        </w:rPr>
        <w:t xml:space="preserve">s mental status has never been completely right since the transplant and deteriorates significantly when she gets an infection and is dehydrated. He says that she has been negative about treatment since the transplant but would likely have wanted this care if she were her </w:t>
      </w:r>
      <w:r w:rsidRPr="00BD2002">
        <w:rPr>
          <w:rFonts w:hint="eastAsia"/>
          <w:sz w:val="24"/>
          <w:szCs w:val="24"/>
        </w:rPr>
        <w:t>“</w:t>
      </w:r>
      <w:r w:rsidR="00BD2002" w:rsidRPr="00BD2002">
        <w:rPr>
          <w:sz w:val="24"/>
          <w:szCs w:val="24"/>
        </w:rPr>
        <w:t>old self,</w:t>
      </w:r>
      <w:r w:rsidRPr="00BD2002">
        <w:rPr>
          <w:rFonts w:hint="eastAsia"/>
          <w:sz w:val="24"/>
          <w:szCs w:val="24"/>
        </w:rPr>
        <w:t>”</w:t>
      </w:r>
      <w:r w:rsidR="00BD2002" w:rsidRPr="00BD2002">
        <w:rPr>
          <w:rFonts w:hint="eastAsia"/>
          <w:sz w:val="24"/>
          <w:szCs w:val="24"/>
        </w:rPr>
        <w:t xml:space="preserve"> however he is uncertain.  </w:t>
      </w:r>
      <w:r w:rsidR="00BD2002" w:rsidRPr="00BD2002">
        <w:rPr>
          <w:sz w:val="24"/>
          <w:szCs w:val="24"/>
        </w:rPr>
        <w:t xml:space="preserve">The physician reports to Mrs. Z that her son feels uncertain about whether the PICC line is really what she wants.  When the physician asks Mrs. Z directly what her goals and wishes are, she turns away and covers her head with the bedsheet.  </w:t>
      </w:r>
    </w:p>
    <w:p w14:paraId="12F3604F" w14:textId="77777777" w:rsidR="00BD2002" w:rsidRPr="00BD2002" w:rsidRDefault="00BD2002" w:rsidP="00BD2002"/>
    <w:p w14:paraId="35E42B56" w14:textId="58D3E49B" w:rsidR="006C63A3" w:rsidRPr="003333F9" w:rsidRDefault="007059DE" w:rsidP="007059DE">
      <w:pPr>
        <w:spacing w:line="276" w:lineRule="auto"/>
      </w:pPr>
      <w:r w:rsidRPr="003333F9">
        <w:rPr>
          <w:rFonts w:cs="Arial"/>
          <w:shd w:val="clear" w:color="auto" w:fill="FFFFFF"/>
        </w:rPr>
        <w:t xml:space="preserve">Adapted from </w:t>
      </w:r>
      <w:proofErr w:type="spellStart"/>
      <w:r w:rsidR="006C63A3" w:rsidRPr="003333F9">
        <w:rPr>
          <w:rFonts w:cs="Arial"/>
          <w:shd w:val="clear" w:color="auto" w:fill="FFFFFF"/>
        </w:rPr>
        <w:t>Kuczewski</w:t>
      </w:r>
      <w:proofErr w:type="spellEnd"/>
      <w:r w:rsidR="006C63A3" w:rsidRPr="003333F9">
        <w:rPr>
          <w:rFonts w:cs="Arial"/>
          <w:shd w:val="clear" w:color="auto" w:fill="FFFFFF"/>
        </w:rPr>
        <w:t xml:space="preserve">, M. G., </w:t>
      </w:r>
      <w:proofErr w:type="spellStart"/>
      <w:r w:rsidR="006C63A3" w:rsidRPr="003333F9">
        <w:rPr>
          <w:rFonts w:cs="Arial"/>
          <w:shd w:val="clear" w:color="auto" w:fill="FFFFFF"/>
        </w:rPr>
        <w:t>Pinkus</w:t>
      </w:r>
      <w:proofErr w:type="spellEnd"/>
      <w:r w:rsidR="006C63A3" w:rsidRPr="003333F9">
        <w:rPr>
          <w:rFonts w:cs="Arial"/>
          <w:shd w:val="clear" w:color="auto" w:fill="FFFFFF"/>
        </w:rPr>
        <w:t>, R. L. B., &amp; Wasson, K. (2018). </w:t>
      </w:r>
      <w:r w:rsidR="006C63A3" w:rsidRPr="003333F9">
        <w:rPr>
          <w:rFonts w:cs="Arial"/>
          <w:i/>
          <w:iCs/>
          <w:shd w:val="clear" w:color="auto" w:fill="FFFFFF"/>
        </w:rPr>
        <w:t>An ethics casebook for hospitals: Practical approaches to everyday ethics consultations</w:t>
      </w:r>
      <w:r w:rsidR="006C63A3" w:rsidRPr="003333F9">
        <w:rPr>
          <w:rFonts w:cs="Arial"/>
          <w:shd w:val="clear" w:color="auto" w:fill="FFFFFF"/>
        </w:rPr>
        <w:t>. Georgetown University Press.</w:t>
      </w:r>
    </w:p>
    <w:sectPr w:rsidR="006C63A3" w:rsidRPr="0033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LTSt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C2AC8"/>
    <w:multiLevelType w:val="hybridMultilevel"/>
    <w:tmpl w:val="6B3E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A3"/>
    <w:rsid w:val="002214A9"/>
    <w:rsid w:val="002328AB"/>
    <w:rsid w:val="003333F9"/>
    <w:rsid w:val="006C63A3"/>
    <w:rsid w:val="007059DE"/>
    <w:rsid w:val="008C15B5"/>
    <w:rsid w:val="00BD2002"/>
    <w:rsid w:val="00EE786A"/>
    <w:rsid w:val="00F1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DB9F"/>
  <w15:chartTrackingRefBased/>
  <w15:docId w15:val="{7BA63480-89D4-4F3A-BA29-DE418111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3A3"/>
    <w:pPr>
      <w:spacing w:after="0" w:line="240" w:lineRule="auto"/>
    </w:pPr>
  </w:style>
  <w:style w:type="paragraph" w:styleId="ListParagraph">
    <w:name w:val="List Paragraph"/>
    <w:basedOn w:val="Normal"/>
    <w:uiPriority w:val="34"/>
    <w:qFormat/>
    <w:rsid w:val="006C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7D0CBEF0E424B895429788385A592" ma:contentTypeVersion="2" ma:contentTypeDescription="Create a new document." ma:contentTypeScope="" ma:versionID="086bb3a828ea9d885563661ca8bf0b4b">
  <xsd:schema xmlns:xsd="http://www.w3.org/2001/XMLSchema" xmlns:xs="http://www.w3.org/2001/XMLSchema" xmlns:p="http://schemas.microsoft.com/office/2006/metadata/properties" targetNamespace="http://schemas.microsoft.com/office/2006/metadata/properties" ma:root="true" ma:fieldsID="1e26eccfdb4a9ed34bb437e5b77624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BA3DE-9DA5-4179-BC6E-C3815FF82D11}">
  <ds:schemaRefs>
    <ds:schemaRef ds:uri="http://schemas.microsoft.com/sharepoint/v3/contenttype/forms"/>
  </ds:schemaRefs>
</ds:datastoreItem>
</file>

<file path=customXml/itemProps2.xml><?xml version="1.0" encoding="utf-8"?>
<ds:datastoreItem xmlns:ds="http://schemas.openxmlformats.org/officeDocument/2006/customXml" ds:itemID="{E3CD6CD4-093E-4E80-9DDB-89574B7EF7F2}">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FBDE17EA-AA3D-43F0-9B5D-BCAF63DE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Badaiki Winifred</dc:creator>
  <cp:keywords/>
  <dc:description/>
  <cp:lastModifiedBy>Pantitis Sue</cp:lastModifiedBy>
  <cp:revision>2</cp:revision>
  <dcterms:created xsi:type="dcterms:W3CDTF">2023-11-08T13:00:00Z</dcterms:created>
  <dcterms:modified xsi:type="dcterms:W3CDTF">2023-11-08T13:00:00Z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0x0101004F07D0CBEF0E424B895429788385A592</vt:lpwstr>
  </property>
</Properties>
</file>